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D6" w:rsidRDefault="00F340D6" w:rsidP="008B6A1F">
      <w:pPr>
        <w:rPr>
          <w:rFonts w:ascii="Comic Sans MS" w:hAnsi="Comic Sans MS"/>
          <w:noProof/>
          <w:sz w:val="28"/>
        </w:rPr>
      </w:pPr>
      <w:bookmarkStart w:id="0" w:name="_Toc500359779"/>
      <w:bookmarkStart w:id="1" w:name="_GoBack"/>
      <w:r>
        <w:rPr>
          <w:rFonts w:ascii="Book Antiqua" w:hAnsi="Book Antiqua"/>
          <w:b/>
          <w:noProof/>
          <w:color w:val="7B7B7B" w:themeColor="accent3" w:themeShade="BF"/>
          <w:sz w:val="40"/>
          <w:lang w:eastAsia="cs-CZ"/>
        </w:rPr>
        <w:drawing>
          <wp:anchor distT="0" distB="0" distL="114300" distR="114300" simplePos="0" relativeHeight="251659264" behindDoc="0" locked="0" layoutInCell="1" allowOverlap="1" wp14:anchorId="59C8910F" wp14:editId="7E71E3E2">
            <wp:simplePos x="0" y="0"/>
            <wp:positionH relativeFrom="column">
              <wp:posOffset>2097404</wp:posOffset>
            </wp:positionH>
            <wp:positionV relativeFrom="paragraph">
              <wp:posOffset>0</wp:posOffset>
            </wp:positionV>
            <wp:extent cx="1898651" cy="624205"/>
            <wp:effectExtent l="0" t="0" r="6350" b="4445"/>
            <wp:wrapSquare wrapText="bothSides"/>
            <wp:docPr id="7" name="obrázek 1" descr="Colorful ow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olorful owl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86" t="69397" r="40811" b="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7" cy="624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8B6A1F" w:rsidRPr="00E3071E" w:rsidRDefault="008B6A1F" w:rsidP="008B6A1F">
      <w:pPr>
        <w:rPr>
          <w:rFonts w:ascii="Comic Sans MS" w:hAnsi="Comic Sans MS"/>
          <w:sz w:val="28"/>
        </w:rPr>
      </w:pPr>
      <w:r w:rsidRPr="00E3071E">
        <w:rPr>
          <w:rFonts w:ascii="Comic Sans MS" w:hAnsi="Comic Sans MS"/>
          <w:noProof/>
          <w:sz w:val="28"/>
        </w:rPr>
        <w:t>Organizace dne:</w:t>
      </w:r>
      <w:bookmarkEnd w:id="0"/>
      <w:r w:rsidR="00E3071E" w:rsidRPr="00E3071E">
        <w:rPr>
          <w:rFonts w:ascii="Book Antiqua" w:hAnsi="Book Antiqua"/>
          <w:b/>
          <w:noProof/>
          <w:color w:val="7B7B7B" w:themeColor="accent3" w:themeShade="BF"/>
          <w:sz w:val="40"/>
          <w:lang w:eastAsia="cs-CZ"/>
        </w:rPr>
        <w:t xml:space="preserve"> </w:t>
      </w:r>
    </w:p>
    <w:p w:rsidR="00D01CC6" w:rsidRPr="00DB3B0F" w:rsidRDefault="008B6A1F" w:rsidP="00D01CC6">
      <w:pPr>
        <w:spacing w:before="240" w:after="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b/>
          <w:color w:val="000000" w:themeColor="text1"/>
          <w:szCs w:val="24"/>
        </w:rPr>
        <w:t xml:space="preserve">6:30 – 7:00 </w:t>
      </w:r>
    </w:p>
    <w:p w:rsidR="008B6A1F" w:rsidRPr="00DB3B0F" w:rsidRDefault="00D01CC6" w:rsidP="00D01CC6">
      <w:pPr>
        <w:spacing w:before="240" w:after="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color w:val="000000" w:themeColor="text1"/>
          <w:szCs w:val="24"/>
        </w:rPr>
        <w:t>P</w:t>
      </w:r>
      <w:r w:rsidR="008B6A1F" w:rsidRPr="00DB3B0F">
        <w:rPr>
          <w:rFonts w:ascii="Times New Roman" w:hAnsi="Times New Roman"/>
          <w:color w:val="000000" w:themeColor="text1"/>
          <w:szCs w:val="24"/>
        </w:rPr>
        <w:t xml:space="preserve">říchod dětí z obou oddělení, zahájení činností a aktivit klidnějšího charakteru, dle vlastní volby, mezi oblíbené patří modelování z plastelíny nebo kinetického písku, skládání puzzle, lego, </w:t>
      </w:r>
      <w:proofErr w:type="spellStart"/>
      <w:r w:rsidR="008B6A1F" w:rsidRPr="00DB3B0F">
        <w:rPr>
          <w:rFonts w:ascii="Times New Roman" w:hAnsi="Times New Roman"/>
          <w:color w:val="000000" w:themeColor="text1"/>
          <w:szCs w:val="24"/>
        </w:rPr>
        <w:t>sewa</w:t>
      </w:r>
      <w:proofErr w:type="spellEnd"/>
      <w:r w:rsidR="008B6A1F" w:rsidRPr="00DB3B0F">
        <w:rPr>
          <w:rFonts w:ascii="Times New Roman" w:hAnsi="Times New Roman"/>
          <w:color w:val="000000" w:themeColor="text1"/>
          <w:szCs w:val="24"/>
        </w:rPr>
        <w:t>, kreslení, tisk razítek.</w:t>
      </w:r>
    </w:p>
    <w:p w:rsidR="00D01CC6" w:rsidRPr="00DB3B0F" w:rsidRDefault="00D01CC6" w:rsidP="00D01CC6">
      <w:pPr>
        <w:spacing w:before="240" w:after="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D01CC6" w:rsidRPr="00DB3B0F" w:rsidRDefault="008B6A1F" w:rsidP="00D01CC6">
      <w:pPr>
        <w:spacing w:before="240" w:after="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b/>
          <w:color w:val="000000" w:themeColor="text1"/>
          <w:szCs w:val="24"/>
        </w:rPr>
        <w:t>7:00 – 7:45</w:t>
      </w:r>
      <w:r w:rsidRPr="00DB3B0F">
        <w:rPr>
          <w:rFonts w:ascii="Times New Roman" w:hAnsi="Times New Roman"/>
          <w:color w:val="000000" w:themeColor="text1"/>
          <w:szCs w:val="24"/>
        </w:rPr>
        <w:t> </w:t>
      </w:r>
    </w:p>
    <w:p w:rsidR="008B6A1F" w:rsidRPr="00DB3B0F" w:rsidRDefault="00D01CC6" w:rsidP="00D01CC6">
      <w:pPr>
        <w:spacing w:before="240" w:after="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color w:val="000000" w:themeColor="text1"/>
          <w:szCs w:val="24"/>
        </w:rPr>
        <w:t>R</w:t>
      </w:r>
      <w:r w:rsidR="008B6A1F" w:rsidRPr="00DB3B0F">
        <w:rPr>
          <w:rFonts w:ascii="Times New Roman" w:hAnsi="Times New Roman"/>
          <w:color w:val="000000" w:themeColor="text1"/>
          <w:szCs w:val="24"/>
        </w:rPr>
        <w:t>ozchod do jednotlivých tříd, ranní hygiena a konzumace snídaně.</w:t>
      </w:r>
    </w:p>
    <w:p w:rsidR="00D01CC6" w:rsidRPr="00DB3B0F" w:rsidRDefault="00D01CC6" w:rsidP="00D01CC6">
      <w:pPr>
        <w:spacing w:before="240" w:after="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D01CC6" w:rsidRPr="00DB3B0F" w:rsidRDefault="008B6A1F" w:rsidP="00D01CC6">
      <w:pPr>
        <w:spacing w:before="240" w:after="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b/>
          <w:color w:val="000000" w:themeColor="text1"/>
          <w:szCs w:val="24"/>
        </w:rPr>
        <w:t>7:45 - 8:45</w:t>
      </w:r>
      <w:r w:rsidRPr="00DB3B0F">
        <w:rPr>
          <w:rFonts w:ascii="Times New Roman" w:hAnsi="Times New Roman"/>
          <w:color w:val="000000" w:themeColor="text1"/>
          <w:szCs w:val="24"/>
        </w:rPr>
        <w:t>  </w:t>
      </w:r>
    </w:p>
    <w:p w:rsidR="008B6A1F" w:rsidRPr="00DB3B0F" w:rsidRDefault="00D01CC6" w:rsidP="00D01CC6">
      <w:pPr>
        <w:spacing w:before="240" w:after="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color w:val="000000" w:themeColor="text1"/>
          <w:szCs w:val="24"/>
        </w:rPr>
        <w:t>D</w:t>
      </w:r>
      <w:r w:rsidR="008B6A1F" w:rsidRPr="00DB3B0F">
        <w:rPr>
          <w:rFonts w:ascii="Times New Roman" w:hAnsi="Times New Roman"/>
          <w:color w:val="000000" w:themeColor="text1"/>
          <w:szCs w:val="24"/>
        </w:rPr>
        <w:t>idaktické cílené činnosti ve skupinách, individuální smyslové hry, individuální práce s dětmi, výtvarná činnost.</w:t>
      </w:r>
    </w:p>
    <w:p w:rsidR="00D01CC6" w:rsidRPr="00DB3B0F" w:rsidRDefault="00D01CC6" w:rsidP="00D01CC6">
      <w:pPr>
        <w:spacing w:before="240" w:after="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DB3B0F" w:rsidRPr="00DB3B0F" w:rsidRDefault="008B6A1F" w:rsidP="00D01CC6">
      <w:pPr>
        <w:spacing w:before="240" w:after="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b/>
          <w:color w:val="000000" w:themeColor="text1"/>
          <w:szCs w:val="24"/>
        </w:rPr>
        <w:t>8:45 – 9:30</w:t>
      </w:r>
      <w:r w:rsidRPr="00DB3B0F">
        <w:rPr>
          <w:rFonts w:ascii="Times New Roman" w:hAnsi="Times New Roman"/>
          <w:color w:val="000000" w:themeColor="text1"/>
          <w:szCs w:val="24"/>
        </w:rPr>
        <w:t>  </w:t>
      </w:r>
    </w:p>
    <w:p w:rsidR="008B6A1F" w:rsidRPr="00DB3B0F" w:rsidRDefault="00DB3B0F" w:rsidP="00D01CC6">
      <w:pPr>
        <w:spacing w:before="240" w:after="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color w:val="000000" w:themeColor="text1"/>
          <w:szCs w:val="24"/>
        </w:rPr>
        <w:t>Ř</w:t>
      </w:r>
      <w:r w:rsidR="008B6A1F" w:rsidRPr="00DB3B0F">
        <w:rPr>
          <w:rFonts w:ascii="Times New Roman" w:hAnsi="Times New Roman"/>
          <w:color w:val="000000" w:themeColor="text1"/>
          <w:szCs w:val="24"/>
        </w:rPr>
        <w:t xml:space="preserve">ízené činnosti, využití výukových metod. Rozděluje metody dle Maňáka a Švece do tří </w:t>
      </w:r>
      <w:proofErr w:type="gramStart"/>
      <w:r w:rsidR="008B6A1F" w:rsidRPr="00DB3B0F">
        <w:rPr>
          <w:rFonts w:ascii="Times New Roman" w:hAnsi="Times New Roman"/>
          <w:color w:val="000000" w:themeColor="text1"/>
          <w:szCs w:val="24"/>
        </w:rPr>
        <w:t>skupin</w:t>
      </w:r>
      <w:proofErr w:type="gramEnd"/>
      <w:r w:rsidR="008B6A1F" w:rsidRPr="00DB3B0F">
        <w:rPr>
          <w:rFonts w:ascii="Times New Roman" w:hAnsi="Times New Roman"/>
          <w:color w:val="000000" w:themeColor="text1"/>
          <w:szCs w:val="24"/>
        </w:rPr>
        <w:t xml:space="preserve"> tj. klasické, aktivizující a komplexní metody. </w:t>
      </w:r>
    </w:p>
    <w:p w:rsidR="00D01CC6" w:rsidRPr="00DB3B0F" w:rsidRDefault="00D01CC6" w:rsidP="00D01CC6">
      <w:pPr>
        <w:spacing w:before="240" w:after="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8B6A1F" w:rsidRPr="00DB3B0F" w:rsidRDefault="008B6A1F" w:rsidP="00D01CC6">
      <w:pPr>
        <w:spacing w:before="36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b/>
          <w:i/>
          <w:color w:val="000000" w:themeColor="text1"/>
          <w:szCs w:val="24"/>
        </w:rPr>
        <w:t>Klasické metody</w:t>
      </w:r>
      <w:r w:rsidRPr="00DB3B0F">
        <w:rPr>
          <w:rFonts w:ascii="Times New Roman" w:hAnsi="Times New Roman"/>
          <w:color w:val="000000" w:themeColor="text1"/>
          <w:szCs w:val="24"/>
        </w:rPr>
        <w:t xml:space="preserve"> se dále dělí na:</w:t>
      </w:r>
    </w:p>
    <w:p w:rsidR="008B6A1F" w:rsidRPr="00DB3B0F" w:rsidRDefault="008B6A1F" w:rsidP="00D01CC6">
      <w:pPr>
        <w:pStyle w:val="Odstavecseseznamem"/>
        <w:numPr>
          <w:ilvl w:val="0"/>
          <w:numId w:val="1"/>
        </w:numPr>
        <w:spacing w:before="360" w:line="240" w:lineRule="auto"/>
        <w:ind w:left="397"/>
        <w:jc w:val="both"/>
        <w:rPr>
          <w:color w:val="000000" w:themeColor="text1"/>
          <w:sz w:val="22"/>
          <w:szCs w:val="24"/>
        </w:rPr>
      </w:pPr>
      <w:r w:rsidRPr="00DB3B0F">
        <w:rPr>
          <w:color w:val="000000" w:themeColor="text1"/>
          <w:sz w:val="22"/>
          <w:szCs w:val="24"/>
        </w:rPr>
        <w:t>metody slovní: pedagog používá rozhovor, diskusi, dramatizac</w:t>
      </w:r>
      <w:r w:rsidRPr="00DB3B0F">
        <w:rPr>
          <w:strike/>
          <w:color w:val="000000" w:themeColor="text1"/>
          <w:sz w:val="22"/>
          <w:szCs w:val="24"/>
        </w:rPr>
        <w:t>e</w:t>
      </w:r>
      <w:r w:rsidRPr="00DB3B0F">
        <w:rPr>
          <w:color w:val="000000" w:themeColor="text1"/>
          <w:sz w:val="22"/>
          <w:szCs w:val="24"/>
        </w:rPr>
        <w:t>i, vysvětlování a prác</w:t>
      </w:r>
      <w:r w:rsidRPr="00DB3B0F">
        <w:rPr>
          <w:strike/>
          <w:color w:val="000000" w:themeColor="text1"/>
          <w:sz w:val="22"/>
          <w:szCs w:val="24"/>
        </w:rPr>
        <w:t>ei</w:t>
      </w:r>
      <w:r w:rsidRPr="00DB3B0F">
        <w:rPr>
          <w:color w:val="000000" w:themeColor="text1"/>
          <w:sz w:val="22"/>
          <w:szCs w:val="24"/>
        </w:rPr>
        <w:t xml:space="preserve"> s knihou,</w:t>
      </w:r>
    </w:p>
    <w:p w:rsidR="008B6A1F" w:rsidRPr="00DB3B0F" w:rsidRDefault="008B6A1F" w:rsidP="00D01CC6">
      <w:pPr>
        <w:pStyle w:val="Odstavecseseznamem"/>
        <w:numPr>
          <w:ilvl w:val="0"/>
          <w:numId w:val="1"/>
        </w:numPr>
        <w:spacing w:before="360" w:line="240" w:lineRule="auto"/>
        <w:ind w:left="397"/>
        <w:jc w:val="both"/>
        <w:rPr>
          <w:color w:val="000000" w:themeColor="text1"/>
          <w:sz w:val="22"/>
          <w:szCs w:val="24"/>
        </w:rPr>
      </w:pPr>
      <w:r w:rsidRPr="00DB3B0F">
        <w:rPr>
          <w:color w:val="000000" w:themeColor="text1"/>
          <w:sz w:val="22"/>
          <w:szCs w:val="24"/>
        </w:rPr>
        <w:t xml:space="preserve">názorně demonstrační metody: využití obrazů, pozorování jevů a pokusy, </w:t>
      </w:r>
    </w:p>
    <w:p w:rsidR="008B6A1F" w:rsidRPr="00DB3B0F" w:rsidRDefault="008B6A1F" w:rsidP="00D01CC6">
      <w:pPr>
        <w:pStyle w:val="Odstavecseseznamem"/>
        <w:numPr>
          <w:ilvl w:val="0"/>
          <w:numId w:val="1"/>
        </w:numPr>
        <w:spacing w:before="360" w:line="240" w:lineRule="auto"/>
        <w:ind w:left="397"/>
        <w:jc w:val="both"/>
        <w:rPr>
          <w:color w:val="000000" w:themeColor="text1"/>
          <w:sz w:val="22"/>
          <w:szCs w:val="24"/>
        </w:rPr>
      </w:pPr>
      <w:r w:rsidRPr="00DB3B0F">
        <w:rPr>
          <w:color w:val="000000" w:themeColor="text1"/>
          <w:sz w:val="22"/>
          <w:szCs w:val="24"/>
        </w:rPr>
        <w:t>dovednostně praktické: tyto metody užívá pedagog při výtvarné práci, pracovních listech, provádění pokusů a předvádění předmětů.</w:t>
      </w:r>
    </w:p>
    <w:p w:rsidR="008B6A1F" w:rsidRPr="00DB3B0F" w:rsidRDefault="008B6A1F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b/>
          <w:i/>
          <w:color w:val="000000" w:themeColor="text1"/>
          <w:szCs w:val="24"/>
        </w:rPr>
        <w:t xml:space="preserve">Aktivizující metody </w:t>
      </w:r>
      <w:r w:rsidRPr="00DB3B0F">
        <w:rPr>
          <w:rFonts w:ascii="Times New Roman" w:hAnsi="Times New Roman"/>
          <w:color w:val="000000" w:themeColor="text1"/>
          <w:szCs w:val="24"/>
        </w:rPr>
        <w:t xml:space="preserve">obsahují metody, které děti vedou k aktivitě, k vlastnímu vyjádření, pedagog užívá diskusi, řešení problémů, didaktické hry, situační a inscenační metody. Poslední skupinou jsou </w:t>
      </w:r>
      <w:r w:rsidRPr="00DB3B0F">
        <w:rPr>
          <w:rFonts w:ascii="Times New Roman" w:hAnsi="Times New Roman"/>
          <w:b/>
          <w:i/>
          <w:color w:val="000000" w:themeColor="text1"/>
          <w:szCs w:val="24"/>
        </w:rPr>
        <w:t>metody komplexní</w:t>
      </w:r>
      <w:r w:rsidRPr="00DB3B0F">
        <w:rPr>
          <w:rFonts w:ascii="Times New Roman" w:hAnsi="Times New Roman"/>
          <w:color w:val="000000" w:themeColor="text1"/>
          <w:szCs w:val="24"/>
        </w:rPr>
        <w:t xml:space="preserve">, řadí se zde individuální a skupinová, frontální, partnerská a individuální výuka. Velmi oblíbená je i výuka dramatem. </w:t>
      </w:r>
    </w:p>
    <w:p w:rsidR="00D01CC6" w:rsidRPr="00DB3B0F" w:rsidRDefault="00D01CC6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D01CC6" w:rsidRPr="00DB3B0F" w:rsidRDefault="008B6A1F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b/>
          <w:color w:val="000000" w:themeColor="text1"/>
          <w:szCs w:val="24"/>
        </w:rPr>
        <w:t>9:30 – 11:30</w:t>
      </w:r>
      <w:r w:rsidRPr="00DB3B0F">
        <w:rPr>
          <w:rFonts w:ascii="Times New Roman" w:hAnsi="Times New Roman"/>
          <w:color w:val="000000" w:themeColor="text1"/>
          <w:szCs w:val="24"/>
        </w:rPr>
        <w:t>  </w:t>
      </w:r>
    </w:p>
    <w:p w:rsidR="008B6A1F" w:rsidRPr="00DB3B0F" w:rsidRDefault="00D01CC6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color w:val="000000" w:themeColor="text1"/>
          <w:szCs w:val="24"/>
        </w:rPr>
        <w:t>P</w:t>
      </w:r>
      <w:r w:rsidR="008B6A1F" w:rsidRPr="00DB3B0F">
        <w:rPr>
          <w:rFonts w:ascii="Times New Roman" w:hAnsi="Times New Roman"/>
          <w:color w:val="000000" w:themeColor="text1"/>
          <w:szCs w:val="24"/>
        </w:rPr>
        <w:t>říprava a pobyt venku (dle povětrnostních podmínek), děti chodí na hřiště poblíž mateřské školy, na procházky do okolí a do lesa.</w:t>
      </w:r>
    </w:p>
    <w:p w:rsidR="00D01CC6" w:rsidRPr="00DB3B0F" w:rsidRDefault="00D01CC6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D01CC6" w:rsidRPr="00DB3B0F" w:rsidRDefault="008B6A1F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b/>
          <w:color w:val="000000" w:themeColor="text1"/>
          <w:szCs w:val="24"/>
        </w:rPr>
        <w:t>11:30 - 12:00</w:t>
      </w:r>
      <w:r w:rsidRPr="00DB3B0F">
        <w:rPr>
          <w:rFonts w:ascii="Times New Roman" w:hAnsi="Times New Roman"/>
          <w:color w:val="000000" w:themeColor="text1"/>
          <w:szCs w:val="24"/>
        </w:rPr>
        <w:t>  </w:t>
      </w:r>
    </w:p>
    <w:p w:rsidR="008B6A1F" w:rsidRPr="00DB3B0F" w:rsidRDefault="00D01CC6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color w:val="000000" w:themeColor="text1"/>
          <w:szCs w:val="24"/>
        </w:rPr>
        <w:t>O</w:t>
      </w:r>
      <w:r w:rsidR="008B6A1F" w:rsidRPr="00DB3B0F">
        <w:rPr>
          <w:rFonts w:ascii="Times New Roman" w:hAnsi="Times New Roman"/>
          <w:color w:val="000000" w:themeColor="text1"/>
          <w:szCs w:val="24"/>
        </w:rPr>
        <w:t>běd a odchod dětí, které chodí pouze na dopoledne.</w:t>
      </w:r>
    </w:p>
    <w:p w:rsidR="00D01CC6" w:rsidRPr="00DB3B0F" w:rsidRDefault="00D01CC6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D01CC6" w:rsidRPr="00DB3B0F" w:rsidRDefault="008B6A1F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b/>
          <w:color w:val="000000" w:themeColor="text1"/>
          <w:szCs w:val="24"/>
        </w:rPr>
        <w:t>12:00 – 14:00</w:t>
      </w:r>
      <w:r w:rsidRPr="00DB3B0F">
        <w:rPr>
          <w:rFonts w:ascii="Times New Roman" w:hAnsi="Times New Roman"/>
          <w:color w:val="000000" w:themeColor="text1"/>
          <w:szCs w:val="24"/>
        </w:rPr>
        <w:t>  </w:t>
      </w:r>
    </w:p>
    <w:p w:rsidR="008B6A1F" w:rsidRPr="00DB3B0F" w:rsidRDefault="00D01CC6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color w:val="000000" w:themeColor="text1"/>
          <w:szCs w:val="24"/>
        </w:rPr>
        <w:t>Č</w:t>
      </w:r>
      <w:r w:rsidR="008B6A1F" w:rsidRPr="00DB3B0F">
        <w:rPr>
          <w:rFonts w:ascii="Times New Roman" w:hAnsi="Times New Roman"/>
          <w:color w:val="000000" w:themeColor="text1"/>
          <w:szCs w:val="24"/>
        </w:rPr>
        <w:t>etba</w:t>
      </w:r>
      <w:r w:rsidR="008B6A1F" w:rsidRPr="00DB3B0F">
        <w:rPr>
          <w:rFonts w:ascii="Times New Roman" w:hAnsi="Times New Roman"/>
          <w:strike/>
          <w:color w:val="000000" w:themeColor="text1"/>
          <w:szCs w:val="24"/>
        </w:rPr>
        <w:t>,</w:t>
      </w:r>
      <w:r w:rsidR="008B6A1F" w:rsidRPr="00DB3B0F">
        <w:rPr>
          <w:rFonts w:ascii="Times New Roman" w:hAnsi="Times New Roman"/>
          <w:color w:val="000000" w:themeColor="text1"/>
          <w:szCs w:val="24"/>
        </w:rPr>
        <w:t xml:space="preserve"> nebo poslech pohádky a odpočinek na lehátku.</w:t>
      </w:r>
    </w:p>
    <w:p w:rsidR="00D01CC6" w:rsidRPr="00DB3B0F" w:rsidRDefault="00D01CC6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D01CC6" w:rsidRPr="00DB3B0F" w:rsidRDefault="008B6A1F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b/>
          <w:color w:val="000000" w:themeColor="text1"/>
          <w:szCs w:val="24"/>
        </w:rPr>
        <w:t>14:00 – 14:15</w:t>
      </w:r>
      <w:r w:rsidRPr="00DB3B0F">
        <w:rPr>
          <w:rFonts w:ascii="Times New Roman" w:hAnsi="Times New Roman"/>
          <w:color w:val="000000" w:themeColor="text1"/>
          <w:szCs w:val="24"/>
        </w:rPr>
        <w:t> </w:t>
      </w:r>
    </w:p>
    <w:p w:rsidR="00D01CC6" w:rsidRPr="00DB3B0F" w:rsidRDefault="008B6A1F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color w:val="000000" w:themeColor="text1"/>
          <w:szCs w:val="24"/>
        </w:rPr>
        <w:t> </w:t>
      </w:r>
      <w:r w:rsidR="00D01CC6" w:rsidRPr="00DB3B0F">
        <w:rPr>
          <w:rFonts w:ascii="Times New Roman" w:hAnsi="Times New Roman"/>
          <w:color w:val="000000" w:themeColor="text1"/>
          <w:szCs w:val="24"/>
        </w:rPr>
        <w:t>P</w:t>
      </w:r>
      <w:r w:rsidRPr="00DB3B0F">
        <w:rPr>
          <w:rFonts w:ascii="Times New Roman" w:hAnsi="Times New Roman"/>
          <w:color w:val="000000" w:themeColor="text1"/>
          <w:szCs w:val="24"/>
        </w:rPr>
        <w:t>robuzení dětí, probuzení je nenásilné a pokud je to možné děti, které to potřebují, necháváme spát, následuje odpolední svačinka.</w:t>
      </w:r>
    </w:p>
    <w:p w:rsidR="00D01CC6" w:rsidRPr="00DB3B0F" w:rsidRDefault="00D01CC6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</w:p>
    <w:p w:rsidR="00D01CC6" w:rsidRPr="00DB3B0F" w:rsidRDefault="008B6A1F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b/>
          <w:color w:val="000000" w:themeColor="text1"/>
          <w:szCs w:val="24"/>
        </w:rPr>
        <w:t>14:15 – 16:</w:t>
      </w:r>
      <w:r w:rsidR="00DB3B0F" w:rsidRPr="00DB3B0F">
        <w:rPr>
          <w:rFonts w:ascii="Times New Roman" w:hAnsi="Times New Roman"/>
          <w:b/>
          <w:color w:val="000000" w:themeColor="text1"/>
          <w:szCs w:val="24"/>
        </w:rPr>
        <w:t>15</w:t>
      </w:r>
      <w:r w:rsidRPr="00DB3B0F">
        <w:rPr>
          <w:rFonts w:ascii="Times New Roman" w:hAnsi="Times New Roman"/>
          <w:color w:val="000000" w:themeColor="text1"/>
          <w:szCs w:val="24"/>
        </w:rPr>
        <w:t xml:space="preserve">  </w:t>
      </w:r>
    </w:p>
    <w:p w:rsidR="008B6A1F" w:rsidRPr="00DB3B0F" w:rsidRDefault="00D01CC6" w:rsidP="00D01CC6">
      <w:pPr>
        <w:spacing w:before="240" w:line="240" w:lineRule="auto"/>
        <w:contextualSpacing/>
        <w:jc w:val="both"/>
        <w:rPr>
          <w:rFonts w:ascii="Times New Roman" w:hAnsi="Times New Roman"/>
          <w:color w:val="000000" w:themeColor="text1"/>
          <w:szCs w:val="24"/>
        </w:rPr>
      </w:pPr>
      <w:r w:rsidRPr="00DB3B0F">
        <w:rPr>
          <w:rFonts w:ascii="Times New Roman" w:hAnsi="Times New Roman"/>
          <w:color w:val="000000" w:themeColor="text1"/>
          <w:szCs w:val="24"/>
        </w:rPr>
        <w:t>Z</w:t>
      </w:r>
      <w:r w:rsidR="008B6A1F" w:rsidRPr="00DB3B0F">
        <w:rPr>
          <w:rFonts w:ascii="Times New Roman" w:hAnsi="Times New Roman"/>
          <w:color w:val="000000" w:themeColor="text1"/>
          <w:szCs w:val="24"/>
        </w:rPr>
        <w:t>ájmové hry, individuální činnost s dětmi, za příznivého počasí pobyt na školní zahradě a odchod dětí domů. Než každé dítě odchází, uklidí si svůj pracovní prostor, hračky a pomůcky.</w:t>
      </w:r>
    </w:p>
    <w:p w:rsidR="008B6A1F" w:rsidRDefault="008B6A1F" w:rsidP="008B6A1F">
      <w:pPr>
        <w:rPr>
          <w:rFonts w:ascii="Book Antiqua" w:hAnsi="Book Antiqua"/>
          <w:b/>
          <w:noProof/>
          <w:color w:val="7B7B7B" w:themeColor="accent3" w:themeShade="BF"/>
          <w:sz w:val="40"/>
          <w:lang w:eastAsia="cs-CZ"/>
        </w:rPr>
      </w:pPr>
    </w:p>
    <w:p w:rsidR="008B6A1F" w:rsidRPr="008B6A1F" w:rsidRDefault="008B6A1F" w:rsidP="008B6A1F">
      <w:pPr>
        <w:tabs>
          <w:tab w:val="left" w:pos="1344"/>
        </w:tabs>
      </w:pPr>
    </w:p>
    <w:sectPr w:rsidR="008B6A1F" w:rsidRPr="008B6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09F5"/>
    <w:multiLevelType w:val="hybridMultilevel"/>
    <w:tmpl w:val="E850FA16"/>
    <w:lvl w:ilvl="0" w:tplc="0405000D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>
      <w:start w:val="1"/>
      <w:numFmt w:val="lowerLetter"/>
      <w:lvlText w:val="%5."/>
      <w:lvlJc w:val="left"/>
      <w:pPr>
        <w:ind w:left="3600" w:hanging="360"/>
      </w:pPr>
    </w:lvl>
    <w:lvl w:ilvl="5" w:tplc="04050005">
      <w:start w:val="1"/>
      <w:numFmt w:val="lowerRoman"/>
      <w:lvlText w:val="%6."/>
      <w:lvlJc w:val="right"/>
      <w:pPr>
        <w:ind w:left="4320" w:hanging="180"/>
      </w:pPr>
    </w:lvl>
    <w:lvl w:ilvl="6" w:tplc="04050001">
      <w:start w:val="1"/>
      <w:numFmt w:val="decimal"/>
      <w:lvlText w:val="%7."/>
      <w:lvlJc w:val="left"/>
      <w:pPr>
        <w:ind w:left="5040" w:hanging="360"/>
      </w:pPr>
    </w:lvl>
    <w:lvl w:ilvl="7" w:tplc="04050003">
      <w:start w:val="1"/>
      <w:numFmt w:val="lowerLetter"/>
      <w:lvlText w:val="%8."/>
      <w:lvlJc w:val="left"/>
      <w:pPr>
        <w:ind w:left="5760" w:hanging="360"/>
      </w:pPr>
    </w:lvl>
    <w:lvl w:ilvl="8" w:tplc="040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1F"/>
    <w:rsid w:val="00846C2A"/>
    <w:rsid w:val="008B6A1F"/>
    <w:rsid w:val="00D01CC6"/>
    <w:rsid w:val="00DB3B0F"/>
    <w:rsid w:val="00E3071E"/>
    <w:rsid w:val="00F201B9"/>
    <w:rsid w:val="00F3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978F"/>
  <w15:chartTrackingRefBased/>
  <w15:docId w15:val="{C61FBE16-41D8-46E1-9761-6A6233B3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8B6A1F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icrosoft YaHei" w:hAnsi="Times New Roman" w:cs="Mangal"/>
      <w:b/>
      <w:bCs/>
      <w:kern w:val="2"/>
      <w:sz w:val="32"/>
      <w:szCs w:val="36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A1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B6A1F"/>
    <w:rPr>
      <w:rFonts w:ascii="Times New Roman" w:eastAsia="Microsoft YaHei" w:hAnsi="Times New Roman" w:cs="Mangal"/>
      <w:b/>
      <w:bCs/>
      <w:kern w:val="2"/>
      <w:sz w:val="32"/>
      <w:szCs w:val="3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B6A1F"/>
    <w:pPr>
      <w:spacing w:after="0" w:line="360" w:lineRule="auto"/>
      <w:contextualSpacing/>
    </w:pPr>
    <w:rPr>
      <w:rFonts w:ascii="Times New Roman" w:hAnsi="Times New Roman" w:cs="Times New Roman"/>
      <w:noProof/>
      <w:sz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B6A1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B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2019-04-01T14:30:00Z</cp:lastPrinted>
  <dcterms:created xsi:type="dcterms:W3CDTF">2019-03-29T06:03:00Z</dcterms:created>
  <dcterms:modified xsi:type="dcterms:W3CDTF">2019-04-01T14:31:00Z</dcterms:modified>
</cp:coreProperties>
</file>